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ED89" w14:textId="77777777" w:rsidR="007E4086" w:rsidRPr="005E7162" w:rsidRDefault="007E4086" w:rsidP="00495C3F">
      <w:pPr>
        <w:spacing w:before="120"/>
        <w:rPr>
          <w:rFonts w:cs="Arial"/>
          <w:sz w:val="20"/>
          <w:lang w:val="en-AU"/>
        </w:rPr>
      </w:pPr>
      <w:r w:rsidRPr="005E7162">
        <w:rPr>
          <w:rFonts w:cs="Arial"/>
          <w:sz w:val="20"/>
          <w:lang w:val="en-AU"/>
        </w:rPr>
        <w:t>MEDIA RELEASE</w:t>
      </w:r>
    </w:p>
    <w:p w14:paraId="20C5DF19" w14:textId="77777777" w:rsidR="00E47F42" w:rsidRDefault="00C02270" w:rsidP="00495C3F">
      <w:pPr>
        <w:spacing w:before="120"/>
        <w:rPr>
          <w:rFonts w:cs="Arial"/>
          <w:sz w:val="20"/>
          <w:lang w:val="en-AU"/>
        </w:rPr>
      </w:pPr>
      <w:r>
        <w:rPr>
          <w:rFonts w:cs="Arial"/>
          <w:sz w:val="20"/>
          <w:lang w:val="en-AU"/>
        </w:rPr>
        <w:t>MR-</w:t>
      </w:r>
      <w:r w:rsidR="00E47F42">
        <w:rPr>
          <w:rFonts w:cs="Arial"/>
          <w:sz w:val="20"/>
          <w:lang w:val="en-AU"/>
        </w:rPr>
        <w:t>80-1215</w:t>
      </w:r>
    </w:p>
    <w:p w14:paraId="29904619" w14:textId="56D30A1C" w:rsidR="00495C3F" w:rsidRDefault="00495C3F" w:rsidP="00495C3F">
      <w:pPr>
        <w:spacing w:before="120"/>
        <w:rPr>
          <w:rFonts w:cs="Arial"/>
          <w:sz w:val="20"/>
          <w:lang w:val="en-AU"/>
        </w:rPr>
      </w:pPr>
      <w:r w:rsidRPr="005E7162">
        <w:rPr>
          <w:rFonts w:cs="Arial"/>
          <w:sz w:val="20"/>
          <w:lang w:val="en-AU"/>
        </w:rPr>
        <w:t xml:space="preserve">Issue date: </w:t>
      </w:r>
      <w:r w:rsidR="00E47F42">
        <w:rPr>
          <w:rFonts w:cs="Arial"/>
          <w:sz w:val="20"/>
          <w:lang w:val="en-AU"/>
        </w:rPr>
        <w:t>1</w:t>
      </w:r>
      <w:r w:rsidR="00D302EC">
        <w:rPr>
          <w:rFonts w:cs="Arial"/>
          <w:sz w:val="20"/>
          <w:lang w:val="en-AU"/>
        </w:rPr>
        <w:t>8</w:t>
      </w:r>
      <w:r w:rsidR="00E47F42">
        <w:rPr>
          <w:rFonts w:cs="Arial"/>
          <w:sz w:val="20"/>
          <w:lang w:val="en-AU"/>
        </w:rPr>
        <w:t>/12/15</w:t>
      </w:r>
    </w:p>
    <w:p w14:paraId="1EDE07E6" w14:textId="77777777" w:rsidR="00495C3F" w:rsidRPr="005E7162" w:rsidRDefault="00495C3F" w:rsidP="00495C3F">
      <w:pPr>
        <w:rPr>
          <w:rFonts w:cs="Arial"/>
          <w:szCs w:val="19"/>
          <w:lang w:val="en-AU"/>
        </w:rPr>
      </w:pPr>
    </w:p>
    <w:p w14:paraId="4C03B4D3" w14:textId="057C33B3" w:rsidR="00CD79BD" w:rsidRPr="000B2AE7" w:rsidRDefault="00D77611" w:rsidP="00CD79BD">
      <w:pPr>
        <w:rPr>
          <w:rFonts w:cs="Arial"/>
          <w:szCs w:val="19"/>
          <w:lang w:val="en-AU"/>
        </w:rPr>
      </w:pPr>
      <w:r>
        <w:rPr>
          <w:rFonts w:cs="Arial"/>
          <w:b/>
          <w:sz w:val="28"/>
          <w:szCs w:val="28"/>
          <w:lang w:val="en-AU"/>
        </w:rPr>
        <w:t>Improving</w:t>
      </w:r>
      <w:r w:rsidR="00DF423D">
        <w:rPr>
          <w:rFonts w:cs="Arial"/>
          <w:b/>
          <w:sz w:val="28"/>
          <w:szCs w:val="28"/>
          <w:lang w:val="en-AU"/>
        </w:rPr>
        <w:t xml:space="preserve"> productivity and profits with r</w:t>
      </w:r>
      <w:r w:rsidR="00CD79BD">
        <w:rPr>
          <w:rFonts w:cs="Arial"/>
          <w:b/>
          <w:sz w:val="28"/>
          <w:szCs w:val="28"/>
          <w:lang w:val="en-AU"/>
        </w:rPr>
        <w:t>eal time protein and oil percentage monitoring</w:t>
      </w:r>
      <w:r w:rsidR="00CD79BD">
        <w:rPr>
          <w:rFonts w:cs="Arial"/>
          <w:b/>
          <w:sz w:val="28"/>
          <w:szCs w:val="28"/>
          <w:lang w:val="en-AU"/>
        </w:rPr>
        <w:br/>
      </w:r>
    </w:p>
    <w:p w14:paraId="531AD951" w14:textId="77777777" w:rsidR="00D302EC" w:rsidRPr="00D302EC" w:rsidRDefault="00D302EC" w:rsidP="00D302EC">
      <w:pPr>
        <w:spacing w:after="240" w:line="360" w:lineRule="auto"/>
        <w:rPr>
          <w:rFonts w:cs="Arial"/>
          <w:sz w:val="20"/>
          <w:lang w:val="en-AU"/>
        </w:rPr>
      </w:pPr>
      <w:r w:rsidRPr="00D302EC">
        <w:rPr>
          <w:rFonts w:cs="Arial"/>
          <w:sz w:val="20"/>
          <w:lang w:val="en-AU"/>
        </w:rPr>
        <w:t>Case IH is releasing a new on-combine grain analyser in 2016 that allows farmers and contractors to monitor grain protein in cereals and oil percentage in oilseeds in real time while harvesting, using technology previously only available to grain buyers and handlers.</w:t>
      </w:r>
    </w:p>
    <w:p w14:paraId="480FC993" w14:textId="77777777" w:rsidR="00D302EC" w:rsidRPr="00D302EC" w:rsidRDefault="00D302EC" w:rsidP="00D302EC">
      <w:pPr>
        <w:spacing w:after="240" w:line="360" w:lineRule="auto"/>
        <w:rPr>
          <w:rFonts w:cs="Arial"/>
          <w:sz w:val="20"/>
          <w:lang w:val="en-AU"/>
        </w:rPr>
      </w:pPr>
      <w:r w:rsidRPr="00D302EC">
        <w:rPr>
          <w:rFonts w:cs="Arial"/>
          <w:sz w:val="20"/>
          <w:lang w:val="en-AU"/>
        </w:rPr>
        <w:t>The 3000H Grain Analyser is available to order for model year 2016 (MY16) Axial-Flow® 240 Series combines, shipping from mid-2016.</w:t>
      </w:r>
    </w:p>
    <w:p w14:paraId="20B4DB61" w14:textId="77777777" w:rsidR="00D302EC" w:rsidRPr="00D302EC" w:rsidRDefault="00D302EC" w:rsidP="00D302EC">
      <w:pPr>
        <w:spacing w:after="240" w:line="360" w:lineRule="auto"/>
        <w:rPr>
          <w:rFonts w:cs="Arial"/>
          <w:sz w:val="20"/>
          <w:lang w:val="en-AU"/>
        </w:rPr>
      </w:pPr>
      <w:r w:rsidRPr="00D302EC">
        <w:rPr>
          <w:rFonts w:cs="Arial"/>
          <w:sz w:val="20"/>
          <w:lang w:val="en-AU"/>
        </w:rPr>
        <w:t>Tim Slater, Case IH Product Manager Hay &amp; Harvest, says the new technology is a breakthrough for farmers, allowing them to improve productivity and maximise profit by efficient management of protein or oil content.</w:t>
      </w:r>
    </w:p>
    <w:p w14:paraId="5550DCF2" w14:textId="77777777" w:rsidR="00D302EC" w:rsidRPr="00D302EC" w:rsidRDefault="00D302EC" w:rsidP="00D302EC">
      <w:pPr>
        <w:spacing w:after="240" w:line="360" w:lineRule="auto"/>
        <w:rPr>
          <w:rFonts w:cs="Arial"/>
          <w:sz w:val="20"/>
          <w:lang w:val="en-AU"/>
        </w:rPr>
      </w:pPr>
      <w:r w:rsidRPr="00D302EC">
        <w:rPr>
          <w:rFonts w:cs="Arial"/>
          <w:sz w:val="20"/>
          <w:lang w:val="en-AU"/>
        </w:rPr>
        <w:t>“The 3000H is Australian designed and developed to deliver fast and accurate results,” he says.</w:t>
      </w:r>
    </w:p>
    <w:p w14:paraId="1A391F69" w14:textId="77777777" w:rsidR="00D302EC" w:rsidRPr="00D302EC" w:rsidRDefault="00D302EC" w:rsidP="00D302EC">
      <w:pPr>
        <w:spacing w:after="240" w:line="360" w:lineRule="auto"/>
        <w:rPr>
          <w:rFonts w:cs="Arial"/>
          <w:sz w:val="20"/>
          <w:lang w:val="en-AU"/>
        </w:rPr>
      </w:pPr>
      <w:r w:rsidRPr="00D302EC">
        <w:rPr>
          <w:rFonts w:cs="Arial"/>
          <w:sz w:val="20"/>
          <w:lang w:val="en-AU"/>
        </w:rPr>
        <w:t>“Information is fed to a ten-inch touchscreen display in the cab, including real time mapping of quality.</w:t>
      </w:r>
    </w:p>
    <w:p w14:paraId="1C76BD6A" w14:textId="77777777" w:rsidR="00D302EC" w:rsidRPr="00D302EC" w:rsidRDefault="00D302EC" w:rsidP="00D302EC">
      <w:pPr>
        <w:spacing w:after="240" w:line="360" w:lineRule="auto"/>
        <w:rPr>
          <w:rFonts w:cs="Arial"/>
          <w:sz w:val="20"/>
          <w:lang w:val="en-AU"/>
        </w:rPr>
      </w:pPr>
      <w:r w:rsidRPr="00D302EC">
        <w:rPr>
          <w:rFonts w:cs="Arial"/>
          <w:sz w:val="20"/>
          <w:lang w:val="en-AU"/>
        </w:rPr>
        <w:t xml:space="preserve">“Boasting exceptional fuel economy as well as impressive horsepower, the Axial-Flow 240 Series combines already bring growers greater levels of performance, productivity and profitability. With the addition of the 3000H as an optional extra, customers can expect an even greater return on investment,” Tim says. </w:t>
      </w:r>
    </w:p>
    <w:p w14:paraId="124D3CD0" w14:textId="77777777" w:rsidR="00D302EC" w:rsidRPr="00D302EC" w:rsidRDefault="00D302EC" w:rsidP="00D302EC">
      <w:pPr>
        <w:spacing w:after="240" w:line="360" w:lineRule="auto"/>
        <w:rPr>
          <w:rFonts w:cs="Arial"/>
          <w:sz w:val="20"/>
          <w:lang w:val="en-AU"/>
        </w:rPr>
      </w:pPr>
      <w:r w:rsidRPr="00D302EC">
        <w:rPr>
          <w:rFonts w:cs="Arial"/>
          <w:sz w:val="20"/>
          <w:lang w:val="en-AU"/>
        </w:rPr>
        <w:t>“With the use of the 3000H, customer trials showed the potential to incrementally increase profit by blending wheat from different paddocks to ensure the best price at the silo. Due to the new sorting ability, revenue could be increased by $40 per hectare or more in some circumstances.</w:t>
      </w:r>
    </w:p>
    <w:p w14:paraId="3822BEF8" w14:textId="77777777" w:rsidR="00D302EC" w:rsidRPr="00D302EC" w:rsidRDefault="00D302EC" w:rsidP="00D302EC">
      <w:pPr>
        <w:spacing w:after="240" w:line="360" w:lineRule="auto"/>
        <w:rPr>
          <w:rFonts w:cs="Arial"/>
          <w:sz w:val="20"/>
          <w:lang w:val="en-AU"/>
        </w:rPr>
      </w:pPr>
      <w:r w:rsidRPr="00D302EC">
        <w:rPr>
          <w:rFonts w:cs="Arial"/>
          <w:sz w:val="20"/>
          <w:lang w:val="en-AU"/>
        </w:rPr>
        <w:t>“Our trial customers are seeing payback on their investment in the 3000H within a matter of weeks because of this new ability to segregate and blend grains. In addition, our customers can compare yield versus grain quality to measure the efficiency of crop inputs such as nitrogen fertiliser – potentially saving on input costs too,” says Tim.</w:t>
      </w:r>
    </w:p>
    <w:p w14:paraId="28050DE8" w14:textId="77777777" w:rsidR="00D302EC" w:rsidRDefault="00D302EC" w:rsidP="00D302EC">
      <w:pPr>
        <w:spacing w:after="240" w:line="360" w:lineRule="auto"/>
        <w:rPr>
          <w:rFonts w:cs="Arial"/>
          <w:sz w:val="20"/>
          <w:lang w:val="en-AU"/>
        </w:rPr>
      </w:pPr>
      <w:r w:rsidRPr="00D302EC">
        <w:rPr>
          <w:rFonts w:cs="Arial"/>
          <w:sz w:val="20"/>
          <w:lang w:val="en-AU"/>
        </w:rPr>
        <w:t>The 3000H is available as an extra with the MY16 Axial-Flow 240 Series combine.</w:t>
      </w:r>
    </w:p>
    <w:p w14:paraId="76BEA766" w14:textId="6AEFF3C3" w:rsidR="00D302EC" w:rsidRPr="00D302EC" w:rsidRDefault="00D302EC" w:rsidP="00D302EC">
      <w:pPr>
        <w:spacing w:after="240" w:line="360" w:lineRule="auto"/>
        <w:jc w:val="center"/>
        <w:rPr>
          <w:rFonts w:cs="Arial"/>
          <w:sz w:val="20"/>
          <w:lang w:val="en-AU"/>
        </w:rPr>
      </w:pPr>
      <w:r>
        <w:rPr>
          <w:rFonts w:cs="Arial"/>
          <w:sz w:val="20"/>
          <w:lang w:val="en-AU"/>
        </w:rPr>
        <w:t>[</w:t>
      </w:r>
      <w:proofErr w:type="gramStart"/>
      <w:r>
        <w:rPr>
          <w:rFonts w:cs="Arial"/>
          <w:sz w:val="20"/>
          <w:lang w:val="en-AU"/>
        </w:rPr>
        <w:t>continues</w:t>
      </w:r>
      <w:proofErr w:type="gramEnd"/>
      <w:r>
        <w:rPr>
          <w:rFonts w:cs="Arial"/>
          <w:sz w:val="20"/>
          <w:lang w:val="en-AU"/>
        </w:rPr>
        <w:t>]</w:t>
      </w:r>
    </w:p>
    <w:p w14:paraId="4EE2D560" w14:textId="77777777" w:rsidR="009511FD" w:rsidRDefault="009511FD" w:rsidP="00D302EC">
      <w:pPr>
        <w:spacing w:after="240" w:line="360" w:lineRule="auto"/>
        <w:rPr>
          <w:rFonts w:cs="Arial"/>
          <w:sz w:val="20"/>
          <w:lang w:val="en-AU"/>
        </w:rPr>
      </w:pPr>
      <w:bookmarkStart w:id="0" w:name="_GoBack"/>
      <w:bookmarkEnd w:id="0"/>
    </w:p>
    <w:p w14:paraId="6F20A7AD" w14:textId="77777777" w:rsidR="009511FD" w:rsidRDefault="009511FD" w:rsidP="00D302EC">
      <w:pPr>
        <w:spacing w:after="240" w:line="360" w:lineRule="auto"/>
        <w:rPr>
          <w:rFonts w:cs="Arial"/>
          <w:sz w:val="20"/>
          <w:lang w:val="en-AU"/>
        </w:rPr>
      </w:pPr>
    </w:p>
    <w:p w14:paraId="64F340A4" w14:textId="77777777" w:rsidR="00D302EC" w:rsidRPr="00D302EC" w:rsidRDefault="00D302EC" w:rsidP="00D302EC">
      <w:pPr>
        <w:spacing w:after="240" w:line="360" w:lineRule="auto"/>
        <w:rPr>
          <w:rFonts w:cs="Arial"/>
          <w:sz w:val="20"/>
          <w:lang w:val="en-AU"/>
        </w:rPr>
      </w:pPr>
      <w:r w:rsidRPr="00D302EC">
        <w:rPr>
          <w:rFonts w:cs="Arial"/>
          <w:sz w:val="20"/>
          <w:lang w:val="en-AU"/>
        </w:rPr>
        <w:t>“We are giving priority to customers who forward order new Axial-Flow 240 Series combines, allowing them to order the 3000H as an option. Fleet buying customers can order additional 3000H units for other machines in their fleet, if they are buying a MY16 combine.</w:t>
      </w:r>
    </w:p>
    <w:p w14:paraId="6303B8BB" w14:textId="77777777" w:rsidR="00D302EC" w:rsidRPr="00D302EC" w:rsidRDefault="00D302EC" w:rsidP="00D302EC">
      <w:pPr>
        <w:spacing w:after="240" w:line="360" w:lineRule="auto"/>
        <w:rPr>
          <w:rFonts w:cs="Arial"/>
          <w:sz w:val="20"/>
          <w:lang w:val="en-AU"/>
        </w:rPr>
      </w:pPr>
      <w:r w:rsidRPr="00D302EC">
        <w:rPr>
          <w:rFonts w:cs="Arial"/>
          <w:sz w:val="20"/>
          <w:lang w:val="en-AU"/>
        </w:rPr>
        <w:t>“We believe this is the best way to roll out this new technology opportunity, ensuring that customers who want to take it up can get their hands on it.”</w:t>
      </w:r>
    </w:p>
    <w:p w14:paraId="20D2C004" w14:textId="77777777" w:rsidR="00D302EC" w:rsidRPr="00D302EC" w:rsidRDefault="00D302EC" w:rsidP="00D302EC">
      <w:pPr>
        <w:spacing w:after="240" w:line="360" w:lineRule="auto"/>
        <w:rPr>
          <w:rFonts w:cs="Arial"/>
          <w:sz w:val="20"/>
          <w:lang w:val="en-AU"/>
        </w:rPr>
      </w:pPr>
      <w:r w:rsidRPr="00D302EC">
        <w:rPr>
          <w:rFonts w:cs="Arial"/>
          <w:sz w:val="20"/>
          <w:lang w:val="en-AU"/>
        </w:rPr>
        <w:t>Not only does forward ordering allows customers to lock in the added benefit of the 3000H, it also allows customers to get a combine built to their individual requirements with the added benefit of locking it in at today’s prices. Having a machine built to your unique specs at the factory is usually much cheaper than installing extra features once the machine arrives in Australia.</w:t>
      </w:r>
    </w:p>
    <w:p w14:paraId="501D2A60" w14:textId="77777777" w:rsidR="00D302EC" w:rsidRPr="00D302EC" w:rsidRDefault="00D302EC" w:rsidP="00D302EC">
      <w:pPr>
        <w:spacing w:after="240" w:line="360" w:lineRule="auto"/>
        <w:rPr>
          <w:rFonts w:cs="Arial"/>
          <w:sz w:val="20"/>
          <w:lang w:val="en-AU"/>
        </w:rPr>
      </w:pPr>
      <w:r w:rsidRPr="00D302EC">
        <w:rPr>
          <w:rFonts w:cs="Arial"/>
          <w:sz w:val="20"/>
          <w:lang w:val="en-AU"/>
        </w:rPr>
        <w:t>To get the best deal on a Case IH Axial-Flow combine built exactly the way you want it talk to your local Case IH dealer and place your Big Red Combine Forward Order by 1st March 2016.</w:t>
      </w:r>
    </w:p>
    <w:p w14:paraId="126782E4" w14:textId="2EB7560E" w:rsidR="00D302EC" w:rsidRDefault="00D302EC" w:rsidP="00D302EC">
      <w:pPr>
        <w:spacing w:after="240" w:line="360" w:lineRule="auto"/>
        <w:rPr>
          <w:rFonts w:cs="Arial"/>
          <w:sz w:val="20"/>
          <w:lang w:val="en-AU"/>
        </w:rPr>
      </w:pPr>
      <w:r w:rsidRPr="00D302EC">
        <w:rPr>
          <w:rFonts w:cs="Arial"/>
          <w:sz w:val="20"/>
          <w:lang w:val="en-AU"/>
        </w:rPr>
        <w:t xml:space="preserve">For more information see your local Case IH dealer or visit </w:t>
      </w:r>
      <w:hyperlink r:id="rId9" w:history="1">
        <w:r w:rsidRPr="004B06E6">
          <w:rPr>
            <w:rStyle w:val="Hyperlink"/>
            <w:rFonts w:cs="Arial"/>
            <w:sz w:val="20"/>
            <w:lang w:val="en-AU"/>
          </w:rPr>
          <w:t>www.caseih.com</w:t>
        </w:r>
      </w:hyperlink>
      <w:r w:rsidRPr="00D302EC">
        <w:rPr>
          <w:rFonts w:cs="Arial"/>
          <w:sz w:val="20"/>
          <w:lang w:val="en-AU"/>
        </w:rPr>
        <w:t>.</w:t>
      </w:r>
    </w:p>
    <w:p w14:paraId="423BDD88" w14:textId="281532D5" w:rsidR="00495C3F" w:rsidRPr="004D3347" w:rsidRDefault="00D302EC" w:rsidP="00D921DD">
      <w:pPr>
        <w:spacing w:after="240" w:line="360" w:lineRule="auto"/>
        <w:jc w:val="center"/>
        <w:rPr>
          <w:rFonts w:cs="Arial"/>
          <w:sz w:val="20"/>
          <w:lang w:val="en-AU"/>
        </w:rPr>
      </w:pPr>
      <w:r w:rsidRPr="00D302EC" w:rsidDel="00D302EC">
        <w:rPr>
          <w:rFonts w:cs="Arial"/>
          <w:sz w:val="20"/>
          <w:lang w:val="en-AU"/>
        </w:rPr>
        <w:t xml:space="preserve"> </w:t>
      </w:r>
      <w:r w:rsidR="00495C3F" w:rsidRPr="004D3347">
        <w:rPr>
          <w:rFonts w:cs="Arial"/>
          <w:sz w:val="20"/>
          <w:lang w:val="en-AU"/>
        </w:rPr>
        <w:t>[</w:t>
      </w:r>
      <w:proofErr w:type="gramStart"/>
      <w:r w:rsidR="00495C3F" w:rsidRPr="004D3347">
        <w:rPr>
          <w:rFonts w:cs="Arial"/>
          <w:sz w:val="20"/>
          <w:lang w:val="en-AU"/>
        </w:rPr>
        <w:t>ends</w:t>
      </w:r>
      <w:proofErr w:type="gramEnd"/>
      <w:r w:rsidR="00495C3F" w:rsidRPr="004D3347">
        <w:rPr>
          <w:rFonts w:cs="Arial"/>
          <w:sz w:val="20"/>
          <w:lang w:val="en-AU"/>
        </w:rPr>
        <w:t>]</w:t>
      </w:r>
    </w:p>
    <w:p w14:paraId="0DAE7FFA" w14:textId="77777777" w:rsidR="00495C3F" w:rsidRPr="004D3347" w:rsidRDefault="00092FDB" w:rsidP="00D921DD">
      <w:pPr>
        <w:spacing w:after="240" w:line="360" w:lineRule="auto"/>
        <w:rPr>
          <w:rFonts w:cs="Arial"/>
          <w:sz w:val="20"/>
          <w:lang w:val="en-AU"/>
        </w:rPr>
      </w:pPr>
      <w:r w:rsidRPr="004D3347">
        <w:rPr>
          <w:rFonts w:cs="Arial"/>
          <w:sz w:val="20"/>
          <w:lang w:val="en-AU"/>
        </w:rPr>
        <w:t>D</w:t>
      </w:r>
      <w:r w:rsidR="00AD0B90" w:rsidRPr="004D3347">
        <w:rPr>
          <w:rFonts w:cs="Arial"/>
          <w:sz w:val="20"/>
          <w:lang w:val="en-AU"/>
        </w:rPr>
        <w:t>rawing on more than 170 years of heritage and experience in the agricultur</w:t>
      </w:r>
      <w:r w:rsidR="00FD4708" w:rsidRPr="004D3347">
        <w:rPr>
          <w:rFonts w:cs="Arial"/>
          <w:sz w:val="20"/>
          <w:lang w:val="en-AU"/>
        </w:rPr>
        <w:t>e</w:t>
      </w:r>
      <w:r w:rsidR="00AD0B90" w:rsidRPr="004D3347">
        <w:rPr>
          <w:rFonts w:cs="Arial"/>
          <w:sz w:val="20"/>
          <w:lang w:val="en-AU"/>
        </w:rPr>
        <w:t xml:space="preserve"> industry</w:t>
      </w:r>
      <w:r w:rsidRPr="004D3347">
        <w:rPr>
          <w:rFonts w:cs="Arial"/>
          <w:sz w:val="20"/>
          <w:lang w:val="en-AU"/>
        </w:rPr>
        <w:t>, Case IH provides</w:t>
      </w:r>
      <w:r w:rsidR="00AD0B90" w:rsidRPr="004D3347">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4D3347">
          <w:rPr>
            <w:rStyle w:val="Hyperlink"/>
            <w:rFonts w:cs="Arial"/>
            <w:sz w:val="20"/>
            <w:lang w:val="en-AU"/>
          </w:rPr>
          <w:t>www.caseih.com</w:t>
        </w:r>
      </w:hyperlink>
      <w:r w:rsidR="00AD0B90" w:rsidRPr="004D3347">
        <w:rPr>
          <w:rFonts w:cs="Arial"/>
          <w:sz w:val="20"/>
          <w:lang w:val="en-AU"/>
        </w:rPr>
        <w:t>.</w:t>
      </w:r>
    </w:p>
    <w:p w14:paraId="7A705DED" w14:textId="77777777" w:rsidR="00495C3F" w:rsidRPr="004D3347" w:rsidRDefault="00495C3F" w:rsidP="00D921DD">
      <w:pPr>
        <w:spacing w:after="240" w:line="360" w:lineRule="auto"/>
        <w:rPr>
          <w:rFonts w:cs="Arial"/>
          <w:sz w:val="20"/>
          <w:lang w:val="en-AU"/>
        </w:rPr>
      </w:pPr>
      <w:r w:rsidRPr="004D3347">
        <w:rPr>
          <w:rFonts w:cs="Arial"/>
          <w:sz w:val="20"/>
          <w:lang w:val="en-AU"/>
        </w:rPr>
        <w:t xml:space="preserve">More news stories and high resolution images at </w:t>
      </w:r>
      <w:hyperlink r:id="rId11" w:history="1">
        <w:r w:rsidR="00FD4708" w:rsidRPr="004D3347">
          <w:rPr>
            <w:rStyle w:val="Hyperlink"/>
            <w:rFonts w:cs="Arial"/>
            <w:sz w:val="20"/>
            <w:lang w:val="en-AU"/>
          </w:rPr>
          <w:t>www.caseihpressroom.com.au</w:t>
        </w:r>
      </w:hyperlink>
      <w:r w:rsidR="00FD4708" w:rsidRPr="004D3347">
        <w:rPr>
          <w:rFonts w:cs="Arial"/>
          <w:sz w:val="20"/>
          <w:lang w:val="en-AU"/>
        </w:rPr>
        <w:t>.</w:t>
      </w:r>
    </w:p>
    <w:p w14:paraId="43D05192" w14:textId="77777777" w:rsidR="00751AC1" w:rsidRPr="005E7162" w:rsidRDefault="00751AC1" w:rsidP="005A2C1A">
      <w:pPr>
        <w:spacing w:line="360" w:lineRule="auto"/>
        <w:ind w:right="565"/>
        <w:rPr>
          <w:rFonts w:cs="Arial"/>
          <w:color w:val="auto"/>
          <w:sz w:val="16"/>
          <w:szCs w:val="16"/>
          <w:lang w:val="en-AU"/>
        </w:rPr>
      </w:pPr>
      <w:r w:rsidRPr="005E7162">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5E7162">
        <w:rPr>
          <w:rFonts w:cs="Arial"/>
          <w:i/>
          <w:color w:val="auto"/>
          <w:sz w:val="16"/>
          <w:szCs w:val="16"/>
          <w:lang w:val="en-AU"/>
        </w:rPr>
        <w:t>Mercato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Telematico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Azionario</w:t>
      </w:r>
      <w:proofErr w:type="spellEnd"/>
      <w:r w:rsidRPr="005E7162">
        <w:rPr>
          <w:rFonts w:cs="Arial"/>
          <w:i/>
          <w:color w:val="auto"/>
          <w:sz w:val="16"/>
          <w:szCs w:val="16"/>
          <w:lang w:val="en-AU"/>
        </w:rPr>
        <w:t xml:space="preserve"> of the </w:t>
      </w:r>
      <w:proofErr w:type="spellStart"/>
      <w:r w:rsidRPr="005E7162">
        <w:rPr>
          <w:rFonts w:cs="Arial"/>
          <w:i/>
          <w:color w:val="auto"/>
          <w:sz w:val="16"/>
          <w:szCs w:val="16"/>
          <w:lang w:val="en-AU"/>
        </w:rPr>
        <w:t>Borsa</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Italiana</w:t>
      </w:r>
      <w:proofErr w:type="spellEnd"/>
      <w:r w:rsidRPr="005E7162">
        <w:rPr>
          <w:rFonts w:cs="Arial"/>
          <w:i/>
          <w:color w:val="auto"/>
          <w:sz w:val="16"/>
          <w:szCs w:val="16"/>
          <w:lang w:val="en-AU"/>
        </w:rPr>
        <w:t xml:space="preserve"> (MI: CNHI). More information about CNH Industrial can be found online at </w:t>
      </w:r>
      <w:hyperlink r:id="rId12" w:history="1">
        <w:r w:rsidRPr="005E7162">
          <w:rPr>
            <w:rStyle w:val="Hyperlink"/>
            <w:rFonts w:cs="Arial"/>
            <w:i/>
            <w:color w:val="auto"/>
            <w:sz w:val="16"/>
            <w:szCs w:val="16"/>
            <w:lang w:val="en-AU"/>
          </w:rPr>
          <w:t>www.cnhindustrial.com</w:t>
        </w:r>
      </w:hyperlink>
      <w:r w:rsidRPr="005E7162">
        <w:rPr>
          <w:rFonts w:cs="Arial"/>
          <w:color w:val="auto"/>
          <w:sz w:val="16"/>
          <w:szCs w:val="16"/>
          <w:lang w:val="en-AU"/>
        </w:rPr>
        <w:t>.</w:t>
      </w:r>
    </w:p>
    <w:p w14:paraId="29D62D46" w14:textId="77777777" w:rsidR="00A03499" w:rsidRDefault="00A03499" w:rsidP="00821CD1">
      <w:pPr>
        <w:spacing w:line="240" w:lineRule="auto"/>
        <w:rPr>
          <w:sz w:val="16"/>
          <w:szCs w:val="16"/>
          <w:lang w:val="en-AU"/>
        </w:rPr>
      </w:pPr>
    </w:p>
    <w:p w14:paraId="1EF60EBF" w14:textId="77777777" w:rsidR="00D87A85" w:rsidRDefault="00D87A85" w:rsidP="00D87A85">
      <w:pPr>
        <w:ind w:left="1276"/>
        <w:rPr>
          <w:rFonts w:cs="Arial"/>
          <w:sz w:val="18"/>
          <w:szCs w:val="18"/>
        </w:rPr>
      </w:pPr>
    </w:p>
    <w:p w14:paraId="0068221D" w14:textId="50A6C109" w:rsidR="00D87A85" w:rsidRPr="005E7162" w:rsidRDefault="00D87A85" w:rsidP="00821CD1">
      <w:pPr>
        <w:spacing w:line="240" w:lineRule="auto"/>
        <w:rPr>
          <w:sz w:val="16"/>
          <w:szCs w:val="16"/>
          <w:lang w:val="en-AU"/>
        </w:rPr>
      </w:pPr>
    </w:p>
    <w:sectPr w:rsidR="00D87A85" w:rsidRPr="005E7162" w:rsidSect="00FD4708">
      <w:headerReference w:type="default" r:id="rId13"/>
      <w:footerReference w:type="default" r:id="rId14"/>
      <w:headerReference w:type="first" r:id="rId15"/>
      <w:footerReference w:type="first" r:id="rId16"/>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8ED91" w14:textId="77777777" w:rsidR="00B117D7" w:rsidRDefault="00B117D7">
      <w:pPr>
        <w:spacing w:line="240" w:lineRule="auto"/>
      </w:pPr>
      <w:r>
        <w:separator/>
      </w:r>
    </w:p>
  </w:endnote>
  <w:endnote w:type="continuationSeparator" w:id="0">
    <w:p w14:paraId="74B88466" w14:textId="77777777" w:rsidR="00B117D7" w:rsidRDefault="00B11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F4DC" w14:textId="77777777" w:rsidR="00B117D7" w:rsidRDefault="00B117D7"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B117D7" w:rsidRPr="00C7201A" w14:paraId="1ACB58AF" w14:textId="77777777">
      <w:trPr>
        <w:trHeight w:val="735"/>
      </w:trPr>
      <w:tc>
        <w:tcPr>
          <w:tcW w:w="2552" w:type="dxa"/>
          <w:shd w:val="clear" w:color="auto" w:fill="auto"/>
          <w:vAlign w:val="bottom"/>
        </w:tcPr>
        <w:p w14:paraId="1A838C77" w14:textId="77777777" w:rsidR="00B117D7" w:rsidRDefault="00B117D7"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B117D7" w:rsidRDefault="00B117D7" w:rsidP="009D4A69">
          <w:pPr>
            <w:pStyle w:val="04FOOTER"/>
            <w:ind w:right="-363"/>
            <w:rPr>
              <w:sz w:val="14"/>
            </w:rPr>
          </w:pPr>
          <w:r>
            <w:rPr>
              <w:sz w:val="14"/>
            </w:rPr>
            <w:t>31-53 Kurrajong Road</w:t>
          </w:r>
        </w:p>
        <w:p w14:paraId="65D70E97" w14:textId="77777777" w:rsidR="00B117D7" w:rsidRDefault="00B117D7" w:rsidP="009D4A69">
          <w:pPr>
            <w:pStyle w:val="04FOOTER"/>
            <w:ind w:right="-101"/>
            <w:rPr>
              <w:sz w:val="14"/>
            </w:rPr>
          </w:pPr>
          <w:r>
            <w:rPr>
              <w:sz w:val="14"/>
            </w:rPr>
            <w:t>St Marys NSW 2760</w:t>
          </w:r>
          <w:r>
            <w:rPr>
              <w:sz w:val="14"/>
            </w:rPr>
            <w:br/>
            <w:t>02 9673 7700</w:t>
          </w:r>
        </w:p>
        <w:p w14:paraId="0657A1A2" w14:textId="77777777" w:rsidR="00B117D7" w:rsidRPr="00293E17" w:rsidRDefault="00B117D7" w:rsidP="009D4A69">
          <w:pPr>
            <w:pStyle w:val="04FOOTER"/>
            <w:ind w:right="-101"/>
            <w:rPr>
              <w:sz w:val="14"/>
            </w:rPr>
          </w:pPr>
          <w:r>
            <w:rPr>
              <w:sz w:val="14"/>
            </w:rPr>
            <w:t xml:space="preserve">www.caseih.com </w:t>
          </w:r>
        </w:p>
      </w:tc>
      <w:tc>
        <w:tcPr>
          <w:tcW w:w="2551" w:type="dxa"/>
          <w:vAlign w:val="bottom"/>
        </w:tcPr>
        <w:p w14:paraId="6AE0711B" w14:textId="77777777" w:rsidR="00B117D7" w:rsidRPr="00AD0B90" w:rsidRDefault="00B117D7" w:rsidP="009D4A69">
          <w:pPr>
            <w:pStyle w:val="04FOOTER"/>
            <w:ind w:right="-101"/>
            <w:rPr>
              <w:b/>
              <w:sz w:val="14"/>
            </w:rPr>
          </w:pPr>
          <w:r w:rsidRPr="00AD0B90">
            <w:rPr>
              <w:b/>
              <w:sz w:val="14"/>
            </w:rPr>
            <w:t>Media contact</w:t>
          </w:r>
          <w:r>
            <w:rPr>
              <w:b/>
              <w:sz w:val="14"/>
            </w:rPr>
            <w:t>s</w:t>
          </w:r>
          <w:r w:rsidRPr="00AD0B90">
            <w:rPr>
              <w:b/>
              <w:sz w:val="14"/>
            </w:rPr>
            <w:t>:</w:t>
          </w:r>
        </w:p>
        <w:p w14:paraId="3F600DEC" w14:textId="77777777" w:rsidR="00B117D7" w:rsidRDefault="00B117D7" w:rsidP="009D4A69">
          <w:pPr>
            <w:pStyle w:val="04FOOTER"/>
            <w:ind w:right="-101"/>
            <w:rPr>
              <w:sz w:val="14"/>
            </w:rPr>
          </w:pPr>
          <w:r>
            <w:rPr>
              <w:sz w:val="14"/>
            </w:rPr>
            <w:t>Gemma Butler-Fleming</w:t>
          </w:r>
        </w:p>
        <w:p w14:paraId="6302ECFA" w14:textId="77777777" w:rsidR="00B117D7" w:rsidRDefault="00B117D7" w:rsidP="009D4A69">
          <w:pPr>
            <w:pStyle w:val="04FOOTER"/>
            <w:ind w:right="-101"/>
            <w:rPr>
              <w:sz w:val="14"/>
            </w:rPr>
          </w:pPr>
          <w:r>
            <w:rPr>
              <w:sz w:val="14"/>
            </w:rPr>
            <w:t>Case IH Communications Manager</w:t>
          </w:r>
        </w:p>
        <w:p w14:paraId="024A0F49" w14:textId="77777777" w:rsidR="00B117D7" w:rsidRDefault="00B117D7" w:rsidP="009D4A69">
          <w:pPr>
            <w:pStyle w:val="04FOOTER"/>
            <w:ind w:right="-101"/>
            <w:rPr>
              <w:sz w:val="14"/>
            </w:rPr>
          </w:pPr>
          <w:r>
            <w:rPr>
              <w:sz w:val="14"/>
            </w:rPr>
            <w:t>02 9673 7711</w:t>
          </w:r>
        </w:p>
        <w:p w14:paraId="6E391C8A" w14:textId="77777777" w:rsidR="00B117D7" w:rsidRPr="00293E17" w:rsidRDefault="00B117D7" w:rsidP="009D4A69">
          <w:pPr>
            <w:pStyle w:val="04FOOTER"/>
            <w:ind w:right="-101"/>
            <w:rPr>
              <w:sz w:val="14"/>
            </w:rPr>
          </w:pPr>
          <w:r>
            <w:rPr>
              <w:sz w:val="14"/>
            </w:rPr>
            <w:t>gemma.butler-fleming@caseih.com</w:t>
          </w:r>
        </w:p>
      </w:tc>
      <w:tc>
        <w:tcPr>
          <w:tcW w:w="3564" w:type="dxa"/>
          <w:shd w:val="clear" w:color="auto" w:fill="auto"/>
          <w:vAlign w:val="bottom"/>
        </w:tcPr>
        <w:p w14:paraId="2008BCBE" w14:textId="3BD9EC41" w:rsidR="00B117D7" w:rsidRDefault="00B117D7" w:rsidP="009D4A69">
          <w:pPr>
            <w:pStyle w:val="04FOOTER"/>
            <w:ind w:left="62" w:right="-101"/>
            <w:rPr>
              <w:sz w:val="14"/>
            </w:rPr>
          </w:pPr>
          <w:r>
            <w:rPr>
              <w:sz w:val="14"/>
            </w:rPr>
            <w:t>Laura Carr</w:t>
          </w:r>
        </w:p>
        <w:p w14:paraId="0A3D9114" w14:textId="77777777" w:rsidR="00B117D7" w:rsidRDefault="00B117D7" w:rsidP="009D4A69">
          <w:pPr>
            <w:pStyle w:val="04FOOTER"/>
            <w:ind w:left="62" w:right="-101"/>
            <w:rPr>
              <w:sz w:val="14"/>
            </w:rPr>
          </w:pPr>
          <w:r>
            <w:rPr>
              <w:sz w:val="14"/>
            </w:rPr>
            <w:t>Sefton &amp; Associates – Case IH media relations</w:t>
          </w:r>
        </w:p>
        <w:p w14:paraId="76F36DC0" w14:textId="4A704D47" w:rsidR="00B117D7" w:rsidRDefault="00B117D7" w:rsidP="009D4A69">
          <w:pPr>
            <w:pStyle w:val="04FOOTER"/>
            <w:ind w:left="62" w:right="-101"/>
            <w:rPr>
              <w:sz w:val="14"/>
            </w:rPr>
          </w:pPr>
          <w:r>
            <w:rPr>
              <w:sz w:val="14"/>
            </w:rPr>
            <w:t xml:space="preserve">02 6766 5222 </w:t>
          </w:r>
          <w:r w:rsidR="00A42CC7">
            <w:rPr>
              <w:sz w:val="14"/>
            </w:rPr>
            <w:t>or 0402 694 470</w:t>
          </w:r>
        </w:p>
        <w:p w14:paraId="73C65582" w14:textId="7AD66B20" w:rsidR="00B117D7" w:rsidRPr="00EA46C6" w:rsidRDefault="00B117D7"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B117D7" w14:paraId="15118695" w14:textId="77777777">
      <w:trPr>
        <w:trHeight w:val="5211"/>
      </w:trPr>
      <w:tc>
        <w:tcPr>
          <w:tcW w:w="606" w:type="dxa"/>
          <w:shd w:val="clear" w:color="auto" w:fill="auto"/>
          <w:vAlign w:val="bottom"/>
        </w:tcPr>
        <w:p w14:paraId="0616002E" w14:textId="77777777" w:rsidR="00B117D7" w:rsidRDefault="00B117D7"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B117D7" w:rsidRDefault="00B117D7"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503E"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1F2D4642" w14:textId="77777777" w:rsidR="00B117D7" w:rsidRDefault="00B117D7" w:rsidP="009D4A69">
    <w:pPr>
      <w:pStyle w:val="Footer"/>
    </w:pPr>
  </w:p>
  <w:p w14:paraId="26ED14E4" w14:textId="77777777" w:rsidR="00B117D7" w:rsidRDefault="00B117D7"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3A66" w14:textId="77777777" w:rsidR="00B117D7" w:rsidRPr="00C7201A" w:rsidRDefault="00B117D7"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3AB1A" w14:textId="77777777" w:rsidR="00B117D7" w:rsidRDefault="00B117D7">
      <w:pPr>
        <w:spacing w:line="240" w:lineRule="auto"/>
      </w:pPr>
      <w:r>
        <w:separator/>
      </w:r>
    </w:p>
  </w:footnote>
  <w:footnote w:type="continuationSeparator" w:id="0">
    <w:p w14:paraId="4E6D5998" w14:textId="77777777" w:rsidR="00B117D7" w:rsidRDefault="00B117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F03C" w14:textId="77777777" w:rsidR="00B117D7" w:rsidRDefault="00B117D7"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21EA"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B117D7" w:rsidRPr="00C7201A" w14:paraId="1C0851B0" w14:textId="77777777">
      <w:trPr>
        <w:trHeight w:val="735"/>
      </w:trPr>
      <w:tc>
        <w:tcPr>
          <w:tcW w:w="2552" w:type="dxa"/>
          <w:shd w:val="clear" w:color="auto" w:fill="auto"/>
          <w:vAlign w:val="bottom"/>
        </w:tcPr>
        <w:p w14:paraId="7529AE6D" w14:textId="77777777" w:rsidR="00B117D7" w:rsidRDefault="00B117D7"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B117D7" w:rsidRDefault="00B117D7" w:rsidP="00AD0B90">
          <w:pPr>
            <w:pStyle w:val="04FOOTER"/>
            <w:ind w:right="-363"/>
            <w:rPr>
              <w:sz w:val="14"/>
            </w:rPr>
          </w:pPr>
          <w:r>
            <w:rPr>
              <w:sz w:val="14"/>
            </w:rPr>
            <w:t>31-53 Kurrajong Road</w:t>
          </w:r>
        </w:p>
        <w:p w14:paraId="62F79C5C" w14:textId="77777777" w:rsidR="00B117D7" w:rsidRDefault="00B117D7" w:rsidP="009D4A69">
          <w:pPr>
            <w:pStyle w:val="04FOOTER"/>
            <w:ind w:right="-101"/>
            <w:rPr>
              <w:sz w:val="14"/>
            </w:rPr>
          </w:pPr>
          <w:r>
            <w:rPr>
              <w:sz w:val="14"/>
            </w:rPr>
            <w:t>St Marys NSW 2760</w:t>
          </w:r>
          <w:r>
            <w:rPr>
              <w:sz w:val="14"/>
            </w:rPr>
            <w:br/>
            <w:t>02 9673 7700</w:t>
          </w:r>
        </w:p>
        <w:p w14:paraId="503651E2" w14:textId="77777777" w:rsidR="00B117D7" w:rsidRPr="00293E17" w:rsidRDefault="00B117D7" w:rsidP="009D4A69">
          <w:pPr>
            <w:pStyle w:val="04FOOTER"/>
            <w:ind w:right="-101"/>
            <w:rPr>
              <w:sz w:val="14"/>
            </w:rPr>
          </w:pPr>
          <w:r>
            <w:rPr>
              <w:sz w:val="14"/>
            </w:rPr>
            <w:t xml:space="preserve">www.caseih.com </w:t>
          </w:r>
        </w:p>
      </w:tc>
      <w:tc>
        <w:tcPr>
          <w:tcW w:w="2551" w:type="dxa"/>
          <w:vAlign w:val="bottom"/>
        </w:tcPr>
        <w:p w14:paraId="4EF02A7C" w14:textId="77777777" w:rsidR="00B117D7" w:rsidRPr="00AD0B90" w:rsidRDefault="00B117D7" w:rsidP="009D4A69">
          <w:pPr>
            <w:pStyle w:val="04FOOTER"/>
            <w:ind w:right="-101"/>
            <w:rPr>
              <w:b/>
              <w:sz w:val="14"/>
            </w:rPr>
          </w:pPr>
          <w:r w:rsidRPr="00AD0B90">
            <w:rPr>
              <w:b/>
              <w:sz w:val="14"/>
            </w:rPr>
            <w:t>Media contact</w:t>
          </w:r>
          <w:r>
            <w:rPr>
              <w:b/>
              <w:sz w:val="14"/>
            </w:rPr>
            <w:t>s</w:t>
          </w:r>
          <w:r w:rsidRPr="00AD0B90">
            <w:rPr>
              <w:b/>
              <w:sz w:val="14"/>
            </w:rPr>
            <w:t>:</w:t>
          </w:r>
        </w:p>
        <w:p w14:paraId="6E9AB9A6" w14:textId="77777777" w:rsidR="00B117D7" w:rsidRDefault="00B117D7" w:rsidP="009D4A69">
          <w:pPr>
            <w:pStyle w:val="04FOOTER"/>
            <w:ind w:right="-101"/>
            <w:rPr>
              <w:sz w:val="14"/>
            </w:rPr>
          </w:pPr>
          <w:r>
            <w:rPr>
              <w:sz w:val="14"/>
            </w:rPr>
            <w:t>Gemma Butler-Fleming</w:t>
          </w:r>
        </w:p>
        <w:p w14:paraId="40D11701" w14:textId="77777777" w:rsidR="00B117D7" w:rsidRDefault="00B117D7" w:rsidP="009D4A69">
          <w:pPr>
            <w:pStyle w:val="04FOOTER"/>
            <w:ind w:right="-101"/>
            <w:rPr>
              <w:sz w:val="14"/>
            </w:rPr>
          </w:pPr>
          <w:r>
            <w:rPr>
              <w:sz w:val="14"/>
            </w:rPr>
            <w:t>Case IH Communications Manager</w:t>
          </w:r>
        </w:p>
        <w:p w14:paraId="306C6B63" w14:textId="77777777" w:rsidR="00B117D7" w:rsidRDefault="00B117D7" w:rsidP="009D4A69">
          <w:pPr>
            <w:pStyle w:val="04FOOTER"/>
            <w:ind w:right="-101"/>
            <w:rPr>
              <w:sz w:val="14"/>
            </w:rPr>
          </w:pPr>
          <w:r>
            <w:rPr>
              <w:sz w:val="14"/>
            </w:rPr>
            <w:t>02 9673 7711</w:t>
          </w:r>
        </w:p>
        <w:p w14:paraId="4A608FA1" w14:textId="77777777" w:rsidR="00B117D7" w:rsidRPr="00293E17" w:rsidRDefault="00B117D7" w:rsidP="009D4A69">
          <w:pPr>
            <w:pStyle w:val="04FOOTER"/>
            <w:ind w:right="-101"/>
            <w:rPr>
              <w:sz w:val="14"/>
            </w:rPr>
          </w:pPr>
          <w:r>
            <w:rPr>
              <w:sz w:val="14"/>
            </w:rPr>
            <w:t>gemma.butler-fleming@caseih.com</w:t>
          </w:r>
        </w:p>
      </w:tc>
      <w:tc>
        <w:tcPr>
          <w:tcW w:w="3564" w:type="dxa"/>
          <w:shd w:val="clear" w:color="auto" w:fill="auto"/>
          <w:vAlign w:val="bottom"/>
        </w:tcPr>
        <w:p w14:paraId="7572E515" w14:textId="21EC9C64" w:rsidR="00B117D7" w:rsidRDefault="00B117D7" w:rsidP="00AD0B90">
          <w:pPr>
            <w:pStyle w:val="04FOOTER"/>
            <w:ind w:left="62" w:right="-101"/>
            <w:rPr>
              <w:sz w:val="14"/>
            </w:rPr>
          </w:pPr>
          <w:r>
            <w:rPr>
              <w:sz w:val="14"/>
            </w:rPr>
            <w:t>Laura Carr</w:t>
          </w:r>
        </w:p>
        <w:p w14:paraId="53CB4F6A" w14:textId="77777777" w:rsidR="00B117D7" w:rsidRDefault="00B117D7" w:rsidP="00AD0B90">
          <w:pPr>
            <w:pStyle w:val="04FOOTER"/>
            <w:ind w:left="62" w:right="-101"/>
            <w:rPr>
              <w:sz w:val="14"/>
            </w:rPr>
          </w:pPr>
          <w:r>
            <w:rPr>
              <w:sz w:val="14"/>
            </w:rPr>
            <w:t>Sefton &amp; Associates – Case IH media relations</w:t>
          </w:r>
        </w:p>
        <w:p w14:paraId="39B267DB" w14:textId="5E10ED66" w:rsidR="00B117D7" w:rsidRDefault="00B117D7" w:rsidP="00AD0B90">
          <w:pPr>
            <w:pStyle w:val="04FOOTER"/>
            <w:ind w:left="62" w:right="-101"/>
            <w:rPr>
              <w:sz w:val="14"/>
            </w:rPr>
          </w:pPr>
          <w:r>
            <w:rPr>
              <w:sz w:val="14"/>
            </w:rPr>
            <w:t xml:space="preserve">02 6766 5222 </w:t>
          </w:r>
          <w:r w:rsidR="00A42CC7">
            <w:rPr>
              <w:sz w:val="14"/>
            </w:rPr>
            <w:t>or 0402 694 470</w:t>
          </w:r>
        </w:p>
        <w:p w14:paraId="0C4707F1" w14:textId="5832F5C1" w:rsidR="00B117D7" w:rsidRPr="00EA46C6" w:rsidRDefault="00B117D7"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B117D7" w14:paraId="5E99E475" w14:textId="77777777">
      <w:trPr>
        <w:trHeight w:val="5211"/>
      </w:trPr>
      <w:tc>
        <w:tcPr>
          <w:tcW w:w="606" w:type="dxa"/>
          <w:shd w:val="clear" w:color="auto" w:fill="auto"/>
          <w:vAlign w:val="bottom"/>
        </w:tcPr>
        <w:p w14:paraId="06329C11" w14:textId="77777777" w:rsidR="00B117D7" w:rsidRDefault="00B117D7"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B117D7" w:rsidRDefault="00B117D7"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F274"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65788"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066EB"/>
    <w:rsid w:val="000346E7"/>
    <w:rsid w:val="00037C5E"/>
    <w:rsid w:val="00040E47"/>
    <w:rsid w:val="000414C4"/>
    <w:rsid w:val="00054FA2"/>
    <w:rsid w:val="000642B5"/>
    <w:rsid w:val="00066980"/>
    <w:rsid w:val="00067A86"/>
    <w:rsid w:val="00077B6F"/>
    <w:rsid w:val="000823A0"/>
    <w:rsid w:val="00085A09"/>
    <w:rsid w:val="00092FDB"/>
    <w:rsid w:val="000B2AE7"/>
    <w:rsid w:val="000C43F0"/>
    <w:rsid w:val="000C7862"/>
    <w:rsid w:val="000D4BE8"/>
    <w:rsid w:val="000D6DA4"/>
    <w:rsid w:val="000E7DAC"/>
    <w:rsid w:val="000F15CE"/>
    <w:rsid w:val="000F4CD4"/>
    <w:rsid w:val="001132CE"/>
    <w:rsid w:val="00135FF1"/>
    <w:rsid w:val="00141842"/>
    <w:rsid w:val="00145C00"/>
    <w:rsid w:val="00147CFB"/>
    <w:rsid w:val="001838C4"/>
    <w:rsid w:val="001B1820"/>
    <w:rsid w:val="001C0105"/>
    <w:rsid w:val="001C1589"/>
    <w:rsid w:val="001E5595"/>
    <w:rsid w:val="001E7E07"/>
    <w:rsid w:val="00214F81"/>
    <w:rsid w:val="0022407C"/>
    <w:rsid w:val="002272D5"/>
    <w:rsid w:val="0022765B"/>
    <w:rsid w:val="00227E7D"/>
    <w:rsid w:val="00231138"/>
    <w:rsid w:val="002545AA"/>
    <w:rsid w:val="002654FA"/>
    <w:rsid w:val="0028332F"/>
    <w:rsid w:val="00294CCF"/>
    <w:rsid w:val="002C013D"/>
    <w:rsid w:val="002E6496"/>
    <w:rsid w:val="002E778F"/>
    <w:rsid w:val="002F4489"/>
    <w:rsid w:val="00312E7E"/>
    <w:rsid w:val="00322B96"/>
    <w:rsid w:val="00334538"/>
    <w:rsid w:val="003376BA"/>
    <w:rsid w:val="00340122"/>
    <w:rsid w:val="003404AD"/>
    <w:rsid w:val="0034194B"/>
    <w:rsid w:val="00345CC4"/>
    <w:rsid w:val="00352B16"/>
    <w:rsid w:val="003610BE"/>
    <w:rsid w:val="00363B64"/>
    <w:rsid w:val="0038157F"/>
    <w:rsid w:val="00381802"/>
    <w:rsid w:val="0039610D"/>
    <w:rsid w:val="003A629A"/>
    <w:rsid w:val="003B12BC"/>
    <w:rsid w:val="003B6F24"/>
    <w:rsid w:val="003C1F59"/>
    <w:rsid w:val="003C22E3"/>
    <w:rsid w:val="003D49C8"/>
    <w:rsid w:val="003D4B59"/>
    <w:rsid w:val="003D6D01"/>
    <w:rsid w:val="003E08FB"/>
    <w:rsid w:val="003E1BAB"/>
    <w:rsid w:val="003E1F2E"/>
    <w:rsid w:val="003E522E"/>
    <w:rsid w:val="003E59D2"/>
    <w:rsid w:val="003F11A8"/>
    <w:rsid w:val="004012FA"/>
    <w:rsid w:val="004037B3"/>
    <w:rsid w:val="00406A7E"/>
    <w:rsid w:val="00430C08"/>
    <w:rsid w:val="00433012"/>
    <w:rsid w:val="00444304"/>
    <w:rsid w:val="00450F4D"/>
    <w:rsid w:val="00454414"/>
    <w:rsid w:val="004676F1"/>
    <w:rsid w:val="004805BC"/>
    <w:rsid w:val="00495C3F"/>
    <w:rsid w:val="004C7B98"/>
    <w:rsid w:val="004D0148"/>
    <w:rsid w:val="004D27B7"/>
    <w:rsid w:val="004D3347"/>
    <w:rsid w:val="004D4585"/>
    <w:rsid w:val="004D481C"/>
    <w:rsid w:val="004F045C"/>
    <w:rsid w:val="004F30D0"/>
    <w:rsid w:val="004F4131"/>
    <w:rsid w:val="00504230"/>
    <w:rsid w:val="005106E5"/>
    <w:rsid w:val="005138CC"/>
    <w:rsid w:val="00523D84"/>
    <w:rsid w:val="005419F3"/>
    <w:rsid w:val="00541B61"/>
    <w:rsid w:val="00544355"/>
    <w:rsid w:val="0058180F"/>
    <w:rsid w:val="0058339E"/>
    <w:rsid w:val="00584956"/>
    <w:rsid w:val="00592D49"/>
    <w:rsid w:val="005A2C1A"/>
    <w:rsid w:val="005A7243"/>
    <w:rsid w:val="005C1714"/>
    <w:rsid w:val="005C2FFF"/>
    <w:rsid w:val="005C42CD"/>
    <w:rsid w:val="005E5519"/>
    <w:rsid w:val="005E6255"/>
    <w:rsid w:val="005E7162"/>
    <w:rsid w:val="00607C94"/>
    <w:rsid w:val="00614BBC"/>
    <w:rsid w:val="00614E97"/>
    <w:rsid w:val="00620DCD"/>
    <w:rsid w:val="0062542F"/>
    <w:rsid w:val="00652318"/>
    <w:rsid w:val="0066655C"/>
    <w:rsid w:val="00670E69"/>
    <w:rsid w:val="00680EAA"/>
    <w:rsid w:val="006911FF"/>
    <w:rsid w:val="006928CC"/>
    <w:rsid w:val="00695C3B"/>
    <w:rsid w:val="006A5833"/>
    <w:rsid w:val="006B3937"/>
    <w:rsid w:val="006B6644"/>
    <w:rsid w:val="006C2A67"/>
    <w:rsid w:val="006C60F0"/>
    <w:rsid w:val="006D1EC4"/>
    <w:rsid w:val="006D3DD8"/>
    <w:rsid w:val="006D4745"/>
    <w:rsid w:val="006E1048"/>
    <w:rsid w:val="006E3DB7"/>
    <w:rsid w:val="006E41EE"/>
    <w:rsid w:val="006E4A93"/>
    <w:rsid w:val="006F0CBF"/>
    <w:rsid w:val="006F40E4"/>
    <w:rsid w:val="00715694"/>
    <w:rsid w:val="00725C58"/>
    <w:rsid w:val="00725CEA"/>
    <w:rsid w:val="007261DD"/>
    <w:rsid w:val="007266C7"/>
    <w:rsid w:val="00734AC6"/>
    <w:rsid w:val="00737CAC"/>
    <w:rsid w:val="0074772F"/>
    <w:rsid w:val="00751AC1"/>
    <w:rsid w:val="00754819"/>
    <w:rsid w:val="00762A28"/>
    <w:rsid w:val="00765F5B"/>
    <w:rsid w:val="00782F29"/>
    <w:rsid w:val="00785A16"/>
    <w:rsid w:val="007A10AA"/>
    <w:rsid w:val="007B05E5"/>
    <w:rsid w:val="007B6DB8"/>
    <w:rsid w:val="007C4B24"/>
    <w:rsid w:val="007C799A"/>
    <w:rsid w:val="007D77C2"/>
    <w:rsid w:val="007E4086"/>
    <w:rsid w:val="00803F35"/>
    <w:rsid w:val="00811BD3"/>
    <w:rsid w:val="00815019"/>
    <w:rsid w:val="00821493"/>
    <w:rsid w:val="00821CD1"/>
    <w:rsid w:val="008246AB"/>
    <w:rsid w:val="008253C5"/>
    <w:rsid w:val="00827677"/>
    <w:rsid w:val="00831B8E"/>
    <w:rsid w:val="008560E4"/>
    <w:rsid w:val="00861F71"/>
    <w:rsid w:val="00864D04"/>
    <w:rsid w:val="008653CC"/>
    <w:rsid w:val="00883F65"/>
    <w:rsid w:val="008A11D0"/>
    <w:rsid w:val="008B3DB2"/>
    <w:rsid w:val="008C3382"/>
    <w:rsid w:val="008D7679"/>
    <w:rsid w:val="009134F6"/>
    <w:rsid w:val="009146F7"/>
    <w:rsid w:val="00916B91"/>
    <w:rsid w:val="009319C5"/>
    <w:rsid w:val="00934238"/>
    <w:rsid w:val="00937217"/>
    <w:rsid w:val="00937441"/>
    <w:rsid w:val="0094493D"/>
    <w:rsid w:val="009511FD"/>
    <w:rsid w:val="00954A1E"/>
    <w:rsid w:val="00977252"/>
    <w:rsid w:val="0099257B"/>
    <w:rsid w:val="009A46F6"/>
    <w:rsid w:val="009B42B4"/>
    <w:rsid w:val="009B506A"/>
    <w:rsid w:val="009C02A7"/>
    <w:rsid w:val="009D1311"/>
    <w:rsid w:val="009D4A69"/>
    <w:rsid w:val="009E4C64"/>
    <w:rsid w:val="009F1C87"/>
    <w:rsid w:val="009F20D7"/>
    <w:rsid w:val="00A002BE"/>
    <w:rsid w:val="00A03499"/>
    <w:rsid w:val="00A14D5C"/>
    <w:rsid w:val="00A23338"/>
    <w:rsid w:val="00A30662"/>
    <w:rsid w:val="00A37590"/>
    <w:rsid w:val="00A42CC7"/>
    <w:rsid w:val="00A45D52"/>
    <w:rsid w:val="00A6509D"/>
    <w:rsid w:val="00A85BB1"/>
    <w:rsid w:val="00AA1601"/>
    <w:rsid w:val="00AC0C14"/>
    <w:rsid w:val="00AC3B55"/>
    <w:rsid w:val="00AD0B90"/>
    <w:rsid w:val="00AD3623"/>
    <w:rsid w:val="00AF5835"/>
    <w:rsid w:val="00AF65BD"/>
    <w:rsid w:val="00AF65DA"/>
    <w:rsid w:val="00B01ECD"/>
    <w:rsid w:val="00B0699D"/>
    <w:rsid w:val="00B117D7"/>
    <w:rsid w:val="00B136FF"/>
    <w:rsid w:val="00B259BF"/>
    <w:rsid w:val="00B354A3"/>
    <w:rsid w:val="00B376E5"/>
    <w:rsid w:val="00B560AE"/>
    <w:rsid w:val="00B6407C"/>
    <w:rsid w:val="00B767BB"/>
    <w:rsid w:val="00B82900"/>
    <w:rsid w:val="00B8495A"/>
    <w:rsid w:val="00B87255"/>
    <w:rsid w:val="00B96C92"/>
    <w:rsid w:val="00B97651"/>
    <w:rsid w:val="00BC468D"/>
    <w:rsid w:val="00BD08DE"/>
    <w:rsid w:val="00BD6677"/>
    <w:rsid w:val="00BD78A3"/>
    <w:rsid w:val="00BE222F"/>
    <w:rsid w:val="00BF5ECE"/>
    <w:rsid w:val="00C01AA9"/>
    <w:rsid w:val="00C02270"/>
    <w:rsid w:val="00C20206"/>
    <w:rsid w:val="00C2208D"/>
    <w:rsid w:val="00C342D3"/>
    <w:rsid w:val="00C37286"/>
    <w:rsid w:val="00C40835"/>
    <w:rsid w:val="00C40FD0"/>
    <w:rsid w:val="00C436E4"/>
    <w:rsid w:val="00C4772D"/>
    <w:rsid w:val="00C63D23"/>
    <w:rsid w:val="00C679ED"/>
    <w:rsid w:val="00C72EC2"/>
    <w:rsid w:val="00C77293"/>
    <w:rsid w:val="00C837AD"/>
    <w:rsid w:val="00C86CB8"/>
    <w:rsid w:val="00CB300F"/>
    <w:rsid w:val="00CB52C1"/>
    <w:rsid w:val="00CD79BD"/>
    <w:rsid w:val="00CE6E02"/>
    <w:rsid w:val="00CE7D29"/>
    <w:rsid w:val="00CF3149"/>
    <w:rsid w:val="00CF4672"/>
    <w:rsid w:val="00CF57D0"/>
    <w:rsid w:val="00D11AA5"/>
    <w:rsid w:val="00D2788F"/>
    <w:rsid w:val="00D27938"/>
    <w:rsid w:val="00D302EC"/>
    <w:rsid w:val="00D33FCC"/>
    <w:rsid w:val="00D537B2"/>
    <w:rsid w:val="00D744DA"/>
    <w:rsid w:val="00D77611"/>
    <w:rsid w:val="00D80E07"/>
    <w:rsid w:val="00D87A85"/>
    <w:rsid w:val="00D921DD"/>
    <w:rsid w:val="00D95F6A"/>
    <w:rsid w:val="00DA1FF8"/>
    <w:rsid w:val="00DA77F3"/>
    <w:rsid w:val="00DC1096"/>
    <w:rsid w:val="00DD6494"/>
    <w:rsid w:val="00DE3DB1"/>
    <w:rsid w:val="00DF423D"/>
    <w:rsid w:val="00E034BB"/>
    <w:rsid w:val="00E41D52"/>
    <w:rsid w:val="00E47F42"/>
    <w:rsid w:val="00E61A01"/>
    <w:rsid w:val="00E67573"/>
    <w:rsid w:val="00E72A12"/>
    <w:rsid w:val="00E739A3"/>
    <w:rsid w:val="00E83767"/>
    <w:rsid w:val="00EB1032"/>
    <w:rsid w:val="00EE0825"/>
    <w:rsid w:val="00EE55B6"/>
    <w:rsid w:val="00EF031F"/>
    <w:rsid w:val="00F01243"/>
    <w:rsid w:val="00F01AE5"/>
    <w:rsid w:val="00F04DFB"/>
    <w:rsid w:val="00F11B41"/>
    <w:rsid w:val="00F149EE"/>
    <w:rsid w:val="00F17A4A"/>
    <w:rsid w:val="00F447E2"/>
    <w:rsid w:val="00F70BD9"/>
    <w:rsid w:val="00F75123"/>
    <w:rsid w:val="00F80C90"/>
    <w:rsid w:val="00F91ABD"/>
    <w:rsid w:val="00F92011"/>
    <w:rsid w:val="00F94F51"/>
    <w:rsid w:val="00F95947"/>
    <w:rsid w:val="00FA2235"/>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fill="f" fillcolor="white" stroke="f">
      <v:fill color="white" on="f"/>
      <v:stroke on="f"/>
    </o:shapedefaults>
    <o:shapelayout v:ext="edit">
      <o:idmap v:ext="edit" data="1"/>
    </o:shapelayout>
  </w:shapeDefaults>
  <w:doNotEmbedSmartTags/>
  <w:decimalSymbol w:val="."/>
  <w:listSeparator w:val=","/>
  <w14:docId w14:val="16FBA30F"/>
  <w15:docId w15:val="{E1870535-B701-4275-BA11-F5734108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6C60F0"/>
    <w:rPr>
      <w:sz w:val="16"/>
      <w:szCs w:val="16"/>
    </w:rPr>
  </w:style>
  <w:style w:type="paragraph" w:styleId="CommentText">
    <w:name w:val="annotation text"/>
    <w:basedOn w:val="Normal"/>
    <w:link w:val="CommentTextChar"/>
    <w:semiHidden/>
    <w:unhideWhenUsed/>
    <w:rsid w:val="006C60F0"/>
    <w:pPr>
      <w:spacing w:line="240" w:lineRule="auto"/>
    </w:pPr>
    <w:rPr>
      <w:sz w:val="20"/>
    </w:rPr>
  </w:style>
  <w:style w:type="character" w:customStyle="1" w:styleId="CommentTextChar">
    <w:name w:val="Comment Text Char"/>
    <w:basedOn w:val="DefaultParagraphFont"/>
    <w:link w:val="CommentText"/>
    <w:semiHidden/>
    <w:rsid w:val="006C60F0"/>
    <w:rPr>
      <w:rFonts w:ascii="Arial" w:hAnsi="Arial"/>
      <w:color w:val="000000"/>
    </w:rPr>
  </w:style>
  <w:style w:type="paragraph" w:styleId="CommentSubject">
    <w:name w:val="annotation subject"/>
    <w:basedOn w:val="CommentText"/>
    <w:next w:val="CommentText"/>
    <w:link w:val="CommentSubjectChar"/>
    <w:semiHidden/>
    <w:unhideWhenUsed/>
    <w:rsid w:val="006C60F0"/>
    <w:rPr>
      <w:b/>
      <w:bCs/>
    </w:rPr>
  </w:style>
  <w:style w:type="character" w:customStyle="1" w:styleId="CommentSubjectChar">
    <w:name w:val="Comment Subject Char"/>
    <w:basedOn w:val="CommentTextChar"/>
    <w:link w:val="CommentSubject"/>
    <w:semiHidden/>
    <w:rsid w:val="006C60F0"/>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5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92B5-0FAF-413A-B12D-C470B6E41C8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EA051B1-53C9-4CDB-B243-9045B812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Case IH_Media Release Tracks Tyres_Writers Draft_08.10.15</vt:lpstr>
    </vt:vector>
  </TitlesOfParts>
  <Manager/>
  <Company>FIATGROUP</Company>
  <LinksUpToDate>false</LinksUpToDate>
  <CharactersWithSpaces>3999</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IH_Media Release Tracks Tyres_Writers Draft_08.10.15</dc:title>
  <dc:subject/>
  <dc:creator>Administrator</dc:creator>
  <cp:keywords/>
  <dc:description/>
  <cp:lastModifiedBy>Laura Carr</cp:lastModifiedBy>
  <cp:revision>13</cp:revision>
  <cp:lastPrinted>2015-11-25T01:33:00Z</cp:lastPrinted>
  <dcterms:created xsi:type="dcterms:W3CDTF">2015-11-23T21:34:00Z</dcterms:created>
  <dcterms:modified xsi:type="dcterms:W3CDTF">2015-12-18T06:53:00Z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664a7f19-6b89-46ad-9a1d-cf97ccf41375</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F45987A,18/12/2015 5:20:49 PM,GENERAL BUSINESS</vt:lpwstr>
  </property>
  <property fmtid="{D5CDD505-2E9C-101B-9397-08002B2CF9AE}" pid="8" name="CNH-Classification">
    <vt:lpwstr>[GENERAL BUSINESS]</vt:lpwstr>
  </property>
</Properties>
</file>